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3A" w:rsidRPr="00404EA6" w:rsidRDefault="00F92A3A" w:rsidP="00F92A3A">
      <w:pPr>
        <w:spacing w:beforeAutospacing="1" w:after="100" w:afterAutospacing="1" w:line="270" w:lineRule="atLeast"/>
        <w:rPr>
          <w:rFonts w:ascii="Tahoma" w:eastAsia="Times New Roman" w:hAnsi="Tahoma" w:cs="Tahoma"/>
          <w:b/>
          <w:color w:val="FF0000"/>
          <w:sz w:val="24"/>
          <w:szCs w:val="18"/>
        </w:rPr>
      </w:pPr>
      <w:r w:rsidRPr="00404EA6">
        <w:rPr>
          <w:rFonts w:ascii="Tahoma" w:eastAsia="Times New Roman" w:hAnsi="Tahoma" w:cs="Tahoma"/>
          <w:b/>
          <w:color w:val="FF0000"/>
          <w:sz w:val="24"/>
          <w:szCs w:val="18"/>
          <w:bdr w:val="none" w:sz="0" w:space="0" w:color="auto" w:frame="1"/>
        </w:rPr>
        <w:t xml:space="preserve">Foreign </w:t>
      </w:r>
      <w:r w:rsidR="00D047EA">
        <w:rPr>
          <w:rFonts w:ascii="Tahoma" w:eastAsia="Times New Roman" w:hAnsi="Tahoma" w:cs="Tahoma"/>
          <w:b/>
          <w:color w:val="FF0000"/>
          <w:sz w:val="24"/>
          <w:szCs w:val="18"/>
          <w:bdr w:val="none" w:sz="0" w:space="0" w:color="auto" w:frame="1"/>
        </w:rPr>
        <w:t>E</w:t>
      </w:r>
      <w:r w:rsidRPr="00404EA6">
        <w:rPr>
          <w:rFonts w:ascii="Tahoma" w:eastAsia="Times New Roman" w:hAnsi="Tahoma" w:cs="Tahoma"/>
          <w:b/>
          <w:color w:val="FF0000"/>
          <w:sz w:val="24"/>
          <w:szCs w:val="18"/>
          <w:bdr w:val="none" w:sz="0" w:space="0" w:color="auto" w:frame="1"/>
        </w:rPr>
        <w:t xml:space="preserve">xchange for </w:t>
      </w:r>
      <w:r w:rsidR="00D047EA">
        <w:rPr>
          <w:rFonts w:ascii="Tahoma" w:eastAsia="Times New Roman" w:hAnsi="Tahoma" w:cs="Tahoma"/>
          <w:b/>
          <w:color w:val="FF0000"/>
          <w:sz w:val="24"/>
          <w:szCs w:val="18"/>
          <w:bdr w:val="none" w:sz="0" w:space="0" w:color="auto" w:frame="1"/>
        </w:rPr>
        <w:t>T</w:t>
      </w:r>
      <w:r w:rsidRPr="00404EA6">
        <w:rPr>
          <w:rFonts w:ascii="Tahoma" w:eastAsia="Times New Roman" w:hAnsi="Tahoma" w:cs="Tahoma"/>
          <w:b/>
          <w:color w:val="FF0000"/>
          <w:sz w:val="24"/>
          <w:szCs w:val="18"/>
          <w:bdr w:val="none" w:sz="0" w:space="0" w:color="auto" w:frame="1"/>
        </w:rPr>
        <w:t xml:space="preserve">ravel </w:t>
      </w:r>
      <w:r w:rsidR="00D047EA">
        <w:rPr>
          <w:rFonts w:ascii="Tahoma" w:eastAsia="Times New Roman" w:hAnsi="Tahoma" w:cs="Tahoma"/>
          <w:b/>
          <w:color w:val="FF0000"/>
          <w:sz w:val="24"/>
          <w:szCs w:val="18"/>
          <w:bdr w:val="none" w:sz="0" w:space="0" w:color="auto" w:frame="1"/>
        </w:rPr>
        <w:t>A</w:t>
      </w:r>
      <w:r w:rsidRPr="00404EA6">
        <w:rPr>
          <w:rFonts w:ascii="Tahoma" w:eastAsia="Times New Roman" w:hAnsi="Tahoma" w:cs="Tahoma"/>
          <w:b/>
          <w:color w:val="FF0000"/>
          <w:sz w:val="24"/>
          <w:szCs w:val="18"/>
          <w:bdr w:val="none" w:sz="0" w:space="0" w:color="auto" w:frame="1"/>
        </w:rPr>
        <w:t>broad</w:t>
      </w:r>
      <w:r w:rsidR="00D047EA">
        <w:rPr>
          <w:rFonts w:ascii="Tahoma" w:eastAsia="Times New Roman" w:hAnsi="Tahoma" w:cs="Tahoma"/>
          <w:b/>
          <w:color w:val="FF0000"/>
          <w:sz w:val="24"/>
          <w:szCs w:val="18"/>
          <w:bdr w:val="none" w:sz="0" w:space="0" w:color="auto" w:frame="1"/>
        </w:rPr>
        <w:t xml:space="preserve"> – Resident Pakistani</w:t>
      </w:r>
    </w:p>
    <w:p w:rsidR="00F92A3A" w:rsidRPr="00404EA6" w:rsidRDefault="00F92A3A" w:rsidP="00F92A3A">
      <w:pPr>
        <w:spacing w:after="0" w:line="270" w:lineRule="atLeast"/>
        <w:rPr>
          <w:rFonts w:ascii="Tahoma" w:eastAsia="Times New Roman" w:hAnsi="Tahoma" w:cs="Tahoma"/>
          <w:sz w:val="20"/>
          <w:szCs w:val="18"/>
        </w:rPr>
      </w:pPr>
      <w:r w:rsidRPr="00404EA6">
        <w:rPr>
          <w:rFonts w:ascii="Tahoma" w:eastAsia="Times New Roman" w:hAnsi="Tahoma" w:cs="Tahoma"/>
          <w:sz w:val="20"/>
          <w:szCs w:val="18"/>
        </w:rPr>
        <w:t xml:space="preserve">Whether its work or vacation, </w:t>
      </w:r>
      <w:r w:rsidR="006A2DDE" w:rsidRPr="00404EA6">
        <w:rPr>
          <w:rFonts w:ascii="Tahoma" w:eastAsia="Times New Roman" w:hAnsi="Tahoma" w:cs="Tahoma"/>
          <w:sz w:val="20"/>
          <w:szCs w:val="18"/>
        </w:rPr>
        <w:t>BANK ALFALAH</w:t>
      </w:r>
      <w:r w:rsidRPr="00404EA6">
        <w:rPr>
          <w:rFonts w:ascii="Tahoma" w:eastAsia="Times New Roman" w:hAnsi="Tahoma" w:cs="Tahoma"/>
          <w:sz w:val="20"/>
          <w:szCs w:val="18"/>
        </w:rPr>
        <w:t xml:space="preserve"> will assist you to meet your foreign exchange</w:t>
      </w:r>
      <w:r w:rsidR="006A2DDE" w:rsidRPr="00404EA6">
        <w:rPr>
          <w:rFonts w:ascii="Tahoma" w:eastAsia="Times New Roman" w:hAnsi="Tahoma" w:cs="Tahoma"/>
          <w:sz w:val="20"/>
          <w:szCs w:val="18"/>
        </w:rPr>
        <w:t xml:space="preserve"> requirements for travel abroad.</w:t>
      </w:r>
    </w:p>
    <w:p w:rsidR="006A2DDE" w:rsidRPr="00404EA6" w:rsidRDefault="006A2DDE" w:rsidP="00F92A3A">
      <w:pPr>
        <w:spacing w:after="0" w:line="270" w:lineRule="atLeast"/>
        <w:rPr>
          <w:rFonts w:ascii="Tahoma" w:eastAsia="Times New Roman" w:hAnsi="Tahoma" w:cs="Tahoma"/>
          <w:sz w:val="20"/>
          <w:szCs w:val="18"/>
        </w:rPr>
      </w:pPr>
    </w:p>
    <w:p w:rsidR="00F92A3A" w:rsidRPr="00404EA6" w:rsidRDefault="00F92A3A" w:rsidP="006A2DDE">
      <w:pPr>
        <w:spacing w:after="0" w:line="270" w:lineRule="atLeast"/>
        <w:rPr>
          <w:rFonts w:ascii="Tahoma" w:eastAsia="Times New Roman" w:hAnsi="Tahoma" w:cs="Tahoma"/>
          <w:sz w:val="20"/>
          <w:szCs w:val="18"/>
          <w:u w:val="single"/>
        </w:rPr>
      </w:pPr>
      <w:r w:rsidRPr="00404EA6">
        <w:rPr>
          <w:rFonts w:ascii="Tahoma" w:eastAsia="Times New Roman" w:hAnsi="Tahoma" w:cs="Tahoma"/>
          <w:sz w:val="20"/>
          <w:szCs w:val="18"/>
          <w:u w:val="single"/>
        </w:rPr>
        <w:t>Following terms &amp; conditions apply:</w:t>
      </w:r>
    </w:p>
    <w:p w:rsidR="006A2DDE" w:rsidRDefault="00F92A3A" w:rsidP="006A2DDE">
      <w:pPr>
        <w:pStyle w:val="ListParagraph"/>
        <w:numPr>
          <w:ilvl w:val="0"/>
          <w:numId w:val="7"/>
        </w:numPr>
        <w:spacing w:after="0" w:line="270" w:lineRule="atLeast"/>
        <w:rPr>
          <w:rFonts w:ascii="Tahoma" w:eastAsia="Times New Roman" w:hAnsi="Tahoma" w:cs="Tahoma"/>
          <w:sz w:val="20"/>
          <w:szCs w:val="18"/>
        </w:rPr>
      </w:pPr>
      <w:r w:rsidRPr="00404EA6">
        <w:rPr>
          <w:rFonts w:ascii="Tahoma" w:eastAsia="Times New Roman" w:hAnsi="Tahoma" w:cs="Tahoma"/>
          <w:sz w:val="20"/>
          <w:szCs w:val="18"/>
        </w:rPr>
        <w:t>You can avail $50 per day per person subject to a maximum of $2,100/- per calend</w:t>
      </w:r>
      <w:r w:rsidR="00404EA6" w:rsidRPr="00404EA6">
        <w:rPr>
          <w:rFonts w:ascii="Tahoma" w:eastAsia="Times New Roman" w:hAnsi="Tahoma" w:cs="Tahoma"/>
          <w:sz w:val="20"/>
          <w:szCs w:val="18"/>
        </w:rPr>
        <w:t xml:space="preserve">ar year to all countries except Bangladesh and Afghanistan </w:t>
      </w:r>
    </w:p>
    <w:p w:rsidR="008B3484" w:rsidRPr="00404EA6" w:rsidRDefault="008B3484" w:rsidP="008B3484">
      <w:pPr>
        <w:pStyle w:val="ListParagraph"/>
        <w:spacing w:after="0" w:line="270" w:lineRule="atLeast"/>
        <w:rPr>
          <w:rFonts w:ascii="Tahoma" w:eastAsia="Times New Roman" w:hAnsi="Tahoma" w:cs="Tahoma"/>
          <w:sz w:val="20"/>
          <w:szCs w:val="18"/>
        </w:rPr>
      </w:pPr>
    </w:p>
    <w:p w:rsidR="00404EA6" w:rsidRPr="008B3484" w:rsidRDefault="00404EA6" w:rsidP="00404EA6">
      <w:pPr>
        <w:spacing w:after="0" w:line="270" w:lineRule="atLeast"/>
        <w:ind w:left="720"/>
        <w:rPr>
          <w:i/>
        </w:rPr>
      </w:pPr>
      <w:r w:rsidRPr="008B3484">
        <w:rPr>
          <w:b/>
          <w:i/>
        </w:rPr>
        <w:t>Note:</w:t>
      </w:r>
      <w:r w:rsidRPr="008B3484">
        <w:rPr>
          <w:i/>
        </w:rPr>
        <w:t xml:space="preserve"> Children below the age of 2 years are entitled to 10% of the </w:t>
      </w:r>
      <w:r w:rsidR="00131E24" w:rsidRPr="008B3484">
        <w:rPr>
          <w:i/>
        </w:rPr>
        <w:t>quota</w:t>
      </w:r>
      <w:r w:rsidRPr="008B3484">
        <w:rPr>
          <w:i/>
        </w:rPr>
        <w:t xml:space="preserve"> mentioned above while children over 2 years of age but below 12 years of age are entitled to draw 50% of </w:t>
      </w:r>
      <w:r w:rsidR="00131E24" w:rsidRPr="008B3484">
        <w:rPr>
          <w:i/>
        </w:rPr>
        <w:t>quota.</w:t>
      </w:r>
    </w:p>
    <w:p w:rsidR="008B3484" w:rsidRPr="00404EA6" w:rsidRDefault="008B3484" w:rsidP="00404EA6">
      <w:pPr>
        <w:spacing w:after="0" w:line="270" w:lineRule="atLeast"/>
        <w:ind w:left="720"/>
      </w:pPr>
    </w:p>
    <w:p w:rsidR="00F92A3A" w:rsidRPr="008B3484" w:rsidRDefault="00404EA6" w:rsidP="00404EA6">
      <w:pPr>
        <w:pStyle w:val="ListParagraph"/>
        <w:numPr>
          <w:ilvl w:val="0"/>
          <w:numId w:val="7"/>
        </w:numPr>
        <w:spacing w:after="0" w:line="270" w:lineRule="atLeast"/>
        <w:rPr>
          <w:rFonts w:ascii="Tahoma" w:eastAsia="Times New Roman" w:hAnsi="Tahoma" w:cs="Tahoma"/>
          <w:sz w:val="20"/>
          <w:szCs w:val="18"/>
        </w:rPr>
      </w:pPr>
      <w:r w:rsidRPr="00404EA6">
        <w:rPr>
          <w:rFonts w:ascii="Tahoma" w:eastAsia="Times New Roman" w:hAnsi="Tahoma" w:cs="Tahoma"/>
          <w:sz w:val="20"/>
          <w:szCs w:val="18"/>
        </w:rPr>
        <w:t xml:space="preserve">For </w:t>
      </w:r>
      <w:r w:rsidR="00F92A3A" w:rsidRPr="00404EA6">
        <w:rPr>
          <w:rFonts w:ascii="Tahoma" w:eastAsia="Times New Roman" w:hAnsi="Tahoma" w:cs="Tahoma"/>
          <w:sz w:val="20"/>
          <w:szCs w:val="18"/>
        </w:rPr>
        <w:t>Bangladesh $100/- per head</w:t>
      </w:r>
      <w:r w:rsidR="004B790D" w:rsidRPr="00404EA6">
        <w:rPr>
          <w:rFonts w:ascii="Tahoma" w:eastAsia="Times New Roman" w:hAnsi="Tahoma" w:cs="Tahoma"/>
          <w:sz w:val="20"/>
          <w:szCs w:val="18"/>
        </w:rPr>
        <w:t xml:space="preserve"> on each visit</w:t>
      </w:r>
      <w:r w:rsidRPr="00404EA6">
        <w:rPr>
          <w:rFonts w:ascii="Tahoma" w:eastAsia="Times New Roman" w:hAnsi="Tahoma" w:cs="Tahoma"/>
          <w:sz w:val="20"/>
          <w:szCs w:val="18"/>
        </w:rPr>
        <w:t xml:space="preserve"> and Children up to age 12 years </w:t>
      </w:r>
      <w:r w:rsidRPr="00404EA6">
        <w:t>will be given US$50/- per head</w:t>
      </w:r>
      <w:r w:rsidR="00131E24">
        <w:t>.</w:t>
      </w:r>
    </w:p>
    <w:p w:rsidR="008B3484" w:rsidRPr="00404EA6" w:rsidRDefault="008B3484" w:rsidP="008B3484">
      <w:pPr>
        <w:pStyle w:val="ListParagraph"/>
        <w:spacing w:after="0" w:line="270" w:lineRule="atLeast"/>
        <w:rPr>
          <w:rFonts w:ascii="Tahoma" w:eastAsia="Times New Roman" w:hAnsi="Tahoma" w:cs="Tahoma"/>
          <w:sz w:val="20"/>
          <w:szCs w:val="18"/>
        </w:rPr>
      </w:pPr>
    </w:p>
    <w:p w:rsidR="006A2DDE" w:rsidRDefault="00F92A3A" w:rsidP="00EB1E38">
      <w:pPr>
        <w:pStyle w:val="ListParagraph"/>
        <w:numPr>
          <w:ilvl w:val="0"/>
          <w:numId w:val="7"/>
        </w:numPr>
        <w:spacing w:after="0" w:line="270" w:lineRule="atLeast"/>
        <w:rPr>
          <w:rFonts w:ascii="Tahoma" w:eastAsia="Times New Roman" w:hAnsi="Tahoma" w:cs="Tahoma"/>
          <w:sz w:val="20"/>
          <w:szCs w:val="18"/>
        </w:rPr>
      </w:pPr>
      <w:r w:rsidRPr="00404EA6">
        <w:rPr>
          <w:rFonts w:ascii="Tahoma" w:eastAsia="Times New Roman" w:hAnsi="Tahoma" w:cs="Tahoma"/>
          <w:sz w:val="20"/>
          <w:szCs w:val="18"/>
        </w:rPr>
        <w:t>No foreign exchange for travel to Afghanistan</w:t>
      </w:r>
      <w:r w:rsidR="00131E24">
        <w:rPr>
          <w:rFonts w:ascii="Tahoma" w:eastAsia="Times New Roman" w:hAnsi="Tahoma" w:cs="Tahoma"/>
          <w:sz w:val="20"/>
          <w:szCs w:val="18"/>
        </w:rPr>
        <w:t>.</w:t>
      </w:r>
    </w:p>
    <w:p w:rsidR="008B3484" w:rsidRPr="008B3484" w:rsidRDefault="008B3484" w:rsidP="008B3484">
      <w:pPr>
        <w:pStyle w:val="ListParagraph"/>
        <w:rPr>
          <w:rFonts w:ascii="Tahoma" w:eastAsia="Times New Roman" w:hAnsi="Tahoma" w:cs="Tahoma"/>
          <w:sz w:val="20"/>
          <w:szCs w:val="18"/>
        </w:rPr>
      </w:pPr>
    </w:p>
    <w:p w:rsidR="006A2DDE" w:rsidRDefault="00F92A3A" w:rsidP="006A2DDE">
      <w:pPr>
        <w:pStyle w:val="ListParagraph"/>
        <w:numPr>
          <w:ilvl w:val="0"/>
          <w:numId w:val="7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sz w:val="20"/>
          <w:szCs w:val="18"/>
        </w:rPr>
      </w:pPr>
      <w:r w:rsidRPr="00404EA6">
        <w:rPr>
          <w:rFonts w:ascii="Tahoma" w:eastAsia="Times New Roman" w:hAnsi="Tahoma" w:cs="Tahoma"/>
          <w:sz w:val="20"/>
          <w:szCs w:val="18"/>
        </w:rPr>
        <w:t>For journalists/participants proceeding abroad to attend conferences, seminars, games, meetings &amp; sports events etc. in private capacity, $60/- per head per day to a maximum of $1000</w:t>
      </w:r>
      <w:r w:rsidR="002D4A0E" w:rsidRPr="00404EA6">
        <w:rPr>
          <w:rFonts w:ascii="Tahoma" w:eastAsia="Times New Roman" w:hAnsi="Tahoma" w:cs="Tahoma"/>
          <w:sz w:val="20"/>
          <w:szCs w:val="18"/>
        </w:rPr>
        <w:t xml:space="preserve"> and for India and Bangladesh,</w:t>
      </w:r>
      <w:r w:rsidR="002D4A0E" w:rsidRPr="00404EA6">
        <w:t xml:space="preserve"> </w:t>
      </w:r>
      <w:r w:rsidR="002D4A0E" w:rsidRPr="00404EA6">
        <w:rPr>
          <w:rFonts w:ascii="Tahoma" w:eastAsia="Times New Roman" w:hAnsi="Tahoma" w:cs="Tahoma"/>
          <w:sz w:val="20"/>
          <w:szCs w:val="18"/>
        </w:rPr>
        <w:t>$</w:t>
      </w:r>
      <w:r w:rsidR="002D4A0E" w:rsidRPr="00404EA6">
        <w:t xml:space="preserve">40 per day subject to a maximum of </w:t>
      </w:r>
      <w:r w:rsidR="002D4A0E" w:rsidRPr="00404EA6">
        <w:rPr>
          <w:rFonts w:ascii="Tahoma" w:eastAsia="Times New Roman" w:hAnsi="Tahoma" w:cs="Tahoma"/>
          <w:sz w:val="20"/>
          <w:szCs w:val="18"/>
        </w:rPr>
        <w:t>$</w:t>
      </w:r>
      <w:r w:rsidR="002D4A0E" w:rsidRPr="00404EA6">
        <w:t>600/-</w:t>
      </w:r>
      <w:r w:rsidR="00131E24">
        <w:t>.</w:t>
      </w:r>
      <w:r w:rsidR="002D4A0E" w:rsidRPr="00404EA6">
        <w:rPr>
          <w:rFonts w:ascii="Tahoma" w:eastAsia="Times New Roman" w:hAnsi="Tahoma" w:cs="Tahoma"/>
          <w:sz w:val="20"/>
          <w:szCs w:val="18"/>
        </w:rPr>
        <w:t xml:space="preserve"> </w:t>
      </w:r>
    </w:p>
    <w:p w:rsidR="008B3484" w:rsidRPr="008B3484" w:rsidRDefault="008B3484" w:rsidP="008B3484">
      <w:pPr>
        <w:pStyle w:val="ListParagraph"/>
        <w:rPr>
          <w:rFonts w:ascii="Tahoma" w:eastAsia="Times New Roman" w:hAnsi="Tahoma" w:cs="Tahoma"/>
          <w:sz w:val="20"/>
          <w:szCs w:val="18"/>
        </w:rPr>
      </w:pPr>
    </w:p>
    <w:p w:rsidR="00F92A3A" w:rsidRDefault="00F92A3A" w:rsidP="006A2DDE">
      <w:pPr>
        <w:pStyle w:val="ListParagraph"/>
        <w:numPr>
          <w:ilvl w:val="0"/>
          <w:numId w:val="7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sz w:val="20"/>
          <w:szCs w:val="18"/>
        </w:rPr>
      </w:pPr>
      <w:r w:rsidRPr="00404EA6">
        <w:rPr>
          <w:rFonts w:ascii="Tahoma" w:eastAsia="Times New Roman" w:hAnsi="Tahoma" w:cs="Tahoma"/>
          <w:sz w:val="20"/>
          <w:szCs w:val="18"/>
        </w:rPr>
        <w:t>For professional training extending beyond four weeks, $1,200/- per month other than for India. (</w:t>
      </w:r>
      <w:proofErr w:type="gramStart"/>
      <w:r w:rsidRPr="00404EA6">
        <w:rPr>
          <w:rFonts w:ascii="Tahoma" w:eastAsia="Times New Roman" w:hAnsi="Tahoma" w:cs="Tahoma"/>
          <w:sz w:val="20"/>
          <w:szCs w:val="18"/>
        </w:rPr>
        <w:t>for</w:t>
      </w:r>
      <w:proofErr w:type="gramEnd"/>
      <w:r w:rsidRPr="00404EA6">
        <w:rPr>
          <w:rFonts w:ascii="Tahoma" w:eastAsia="Times New Roman" w:hAnsi="Tahoma" w:cs="Tahoma"/>
          <w:sz w:val="20"/>
          <w:szCs w:val="18"/>
        </w:rPr>
        <w:t xml:space="preserve"> India, $500/- per month)</w:t>
      </w:r>
      <w:r w:rsidR="00131E24">
        <w:rPr>
          <w:rFonts w:ascii="Tahoma" w:eastAsia="Times New Roman" w:hAnsi="Tahoma" w:cs="Tahoma"/>
          <w:sz w:val="20"/>
          <w:szCs w:val="18"/>
        </w:rPr>
        <w:t>.</w:t>
      </w:r>
    </w:p>
    <w:p w:rsidR="008B3484" w:rsidRPr="008B3484" w:rsidRDefault="008B3484" w:rsidP="008B3484">
      <w:pPr>
        <w:pStyle w:val="ListParagraph"/>
        <w:rPr>
          <w:rFonts w:ascii="Tahoma" w:eastAsia="Times New Roman" w:hAnsi="Tahoma" w:cs="Tahoma"/>
          <w:sz w:val="20"/>
          <w:szCs w:val="18"/>
        </w:rPr>
      </w:pPr>
    </w:p>
    <w:p w:rsidR="002D4A0E" w:rsidRPr="00404EA6" w:rsidRDefault="002D4A0E" w:rsidP="002D4A0E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04EA6">
        <w:rPr>
          <w:rFonts w:asciiTheme="minorHAnsi" w:hAnsiTheme="minorHAnsi" w:cstheme="minorBidi"/>
          <w:color w:val="auto"/>
          <w:sz w:val="22"/>
          <w:szCs w:val="22"/>
        </w:rPr>
        <w:t>Persons proceeding abroad on business visits are allowed exchange facility at the rate of US$300/- per day subject to a maximum of US$9000/- per person for countries other than India and Afghanistan. For India business travel quota is allowed @ US $40/- per day subject to a maximum of US$1,200 /- per person.</w:t>
      </w:r>
    </w:p>
    <w:p w:rsidR="002D4A0E" w:rsidRPr="00404EA6" w:rsidRDefault="002D4A0E" w:rsidP="002D4A0E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04EA6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:rsidR="00F92A3A" w:rsidRPr="00902652" w:rsidRDefault="00902652" w:rsidP="00F92A3A">
      <w:pPr>
        <w:spacing w:after="0" w:line="270" w:lineRule="atLeast"/>
        <w:rPr>
          <w:rFonts w:ascii="Tahoma" w:eastAsia="Times New Roman" w:hAnsi="Tahoma" w:cs="Tahoma"/>
          <w:b/>
          <w:sz w:val="20"/>
          <w:szCs w:val="18"/>
        </w:rPr>
      </w:pPr>
      <w:r w:rsidRPr="00902652">
        <w:rPr>
          <w:rFonts w:ascii="Tahoma" w:eastAsia="Times New Roman" w:hAnsi="Tahoma" w:cs="Tahoma"/>
          <w:b/>
          <w:sz w:val="20"/>
          <w:szCs w:val="18"/>
        </w:rPr>
        <w:t>What we require from you</w:t>
      </w:r>
      <w:bookmarkStart w:id="0" w:name="_GoBack"/>
      <w:bookmarkEnd w:id="0"/>
      <w:r w:rsidRPr="00902652">
        <w:rPr>
          <w:rFonts w:ascii="Tahoma" w:eastAsia="Times New Roman" w:hAnsi="Tahoma" w:cs="Tahoma"/>
          <w:b/>
          <w:sz w:val="20"/>
          <w:szCs w:val="18"/>
        </w:rPr>
        <w:t xml:space="preserve">: </w:t>
      </w:r>
    </w:p>
    <w:p w:rsidR="00F92A3A" w:rsidRPr="00404EA6" w:rsidRDefault="00F92A3A" w:rsidP="006A2DDE">
      <w:pPr>
        <w:pStyle w:val="ListParagraph"/>
        <w:numPr>
          <w:ilvl w:val="0"/>
          <w:numId w:val="7"/>
        </w:numPr>
        <w:spacing w:after="0" w:line="270" w:lineRule="atLeast"/>
        <w:rPr>
          <w:rFonts w:ascii="Tahoma" w:eastAsia="Times New Roman" w:hAnsi="Tahoma" w:cs="Tahoma"/>
          <w:sz w:val="20"/>
          <w:szCs w:val="18"/>
        </w:rPr>
      </w:pPr>
      <w:r w:rsidRPr="00404EA6">
        <w:rPr>
          <w:rFonts w:ascii="Tahoma" w:eastAsia="Times New Roman" w:hAnsi="Tahoma" w:cs="Tahoma"/>
          <w:sz w:val="20"/>
          <w:szCs w:val="18"/>
        </w:rPr>
        <w:t>Passport</w:t>
      </w:r>
    </w:p>
    <w:p w:rsidR="00F92A3A" w:rsidRPr="00404EA6" w:rsidRDefault="00F92A3A" w:rsidP="006A2DDE">
      <w:pPr>
        <w:pStyle w:val="ListParagraph"/>
        <w:numPr>
          <w:ilvl w:val="0"/>
          <w:numId w:val="7"/>
        </w:numPr>
        <w:spacing w:after="0" w:line="270" w:lineRule="atLeast"/>
        <w:rPr>
          <w:rFonts w:ascii="Tahoma" w:eastAsia="Times New Roman" w:hAnsi="Tahoma" w:cs="Tahoma"/>
          <w:sz w:val="20"/>
          <w:szCs w:val="18"/>
        </w:rPr>
      </w:pPr>
      <w:r w:rsidRPr="00404EA6">
        <w:rPr>
          <w:rFonts w:ascii="Tahoma" w:eastAsia="Times New Roman" w:hAnsi="Tahoma" w:cs="Tahoma"/>
          <w:sz w:val="20"/>
          <w:szCs w:val="18"/>
        </w:rPr>
        <w:t>CNIC</w:t>
      </w:r>
    </w:p>
    <w:p w:rsidR="00F92A3A" w:rsidRPr="00404EA6" w:rsidRDefault="00F92A3A" w:rsidP="006A2DDE">
      <w:pPr>
        <w:pStyle w:val="ListParagraph"/>
        <w:numPr>
          <w:ilvl w:val="0"/>
          <w:numId w:val="7"/>
        </w:numPr>
        <w:spacing w:after="0" w:line="270" w:lineRule="atLeast"/>
        <w:rPr>
          <w:rFonts w:ascii="Tahoma" w:eastAsia="Times New Roman" w:hAnsi="Tahoma" w:cs="Tahoma"/>
          <w:sz w:val="20"/>
          <w:szCs w:val="18"/>
        </w:rPr>
      </w:pPr>
      <w:r w:rsidRPr="00404EA6">
        <w:rPr>
          <w:rFonts w:ascii="Tahoma" w:eastAsia="Times New Roman" w:hAnsi="Tahoma" w:cs="Tahoma"/>
          <w:sz w:val="20"/>
          <w:szCs w:val="18"/>
        </w:rPr>
        <w:t>Ticket</w:t>
      </w:r>
    </w:p>
    <w:p w:rsidR="00F92A3A" w:rsidRPr="00404EA6" w:rsidRDefault="004B790D" w:rsidP="006A2DDE">
      <w:pPr>
        <w:pStyle w:val="ListParagraph"/>
        <w:numPr>
          <w:ilvl w:val="0"/>
          <w:numId w:val="7"/>
        </w:numPr>
        <w:spacing w:after="0" w:line="270" w:lineRule="atLeast"/>
        <w:rPr>
          <w:rFonts w:ascii="Tahoma" w:eastAsia="Times New Roman" w:hAnsi="Tahoma" w:cs="Tahoma"/>
          <w:sz w:val="20"/>
          <w:szCs w:val="18"/>
        </w:rPr>
      </w:pPr>
      <w:r w:rsidRPr="00404EA6">
        <w:rPr>
          <w:rFonts w:ascii="Tahoma" w:eastAsia="Times New Roman" w:hAnsi="Tahoma" w:cs="Tahoma"/>
          <w:sz w:val="20"/>
          <w:szCs w:val="18"/>
        </w:rPr>
        <w:t>Prescribed Application Form</w:t>
      </w:r>
      <w:r w:rsidR="00404EA6" w:rsidRPr="00404EA6">
        <w:rPr>
          <w:rFonts w:ascii="Tahoma" w:eastAsia="Times New Roman" w:hAnsi="Tahoma" w:cs="Tahoma"/>
          <w:sz w:val="20"/>
          <w:szCs w:val="18"/>
        </w:rPr>
        <w:t xml:space="preserve"> </w:t>
      </w:r>
      <w:r w:rsidR="00B11249">
        <w:rPr>
          <w:rFonts w:ascii="Tahoma" w:eastAsia="Times New Roman" w:hAnsi="Tahoma" w:cs="Tahoma"/>
          <w:sz w:val="20"/>
          <w:szCs w:val="18"/>
        </w:rPr>
        <w:t>(Appendix V-68 &amp; V-70)</w:t>
      </w:r>
    </w:p>
    <w:p w:rsidR="00F92A3A" w:rsidRPr="00404EA6" w:rsidRDefault="00F92A3A" w:rsidP="006A2DDE">
      <w:pPr>
        <w:pStyle w:val="ListParagraph"/>
        <w:numPr>
          <w:ilvl w:val="0"/>
          <w:numId w:val="7"/>
        </w:numPr>
        <w:spacing w:after="0" w:line="270" w:lineRule="atLeast"/>
        <w:rPr>
          <w:rFonts w:ascii="Tahoma" w:eastAsia="Times New Roman" w:hAnsi="Tahoma" w:cs="Tahoma"/>
          <w:sz w:val="20"/>
          <w:szCs w:val="18"/>
        </w:rPr>
      </w:pPr>
      <w:r w:rsidRPr="00404EA6">
        <w:rPr>
          <w:rFonts w:ascii="Tahoma" w:eastAsia="Times New Roman" w:hAnsi="Tahoma" w:cs="Tahoma"/>
          <w:sz w:val="20"/>
          <w:szCs w:val="18"/>
        </w:rPr>
        <w:t xml:space="preserve">Visa </w:t>
      </w:r>
    </w:p>
    <w:p w:rsidR="006A2DDE" w:rsidRPr="006A2DDE" w:rsidRDefault="006A2DDE" w:rsidP="006A2DDE">
      <w:pPr>
        <w:pStyle w:val="ListParagraph"/>
        <w:spacing w:after="0" w:line="270" w:lineRule="atLeast"/>
        <w:rPr>
          <w:rFonts w:ascii="Tahoma" w:eastAsia="Times New Roman" w:hAnsi="Tahoma" w:cs="Tahoma"/>
          <w:sz w:val="20"/>
          <w:szCs w:val="18"/>
        </w:rPr>
      </w:pPr>
    </w:p>
    <w:p w:rsidR="006A2DDE" w:rsidRDefault="006A2DDE" w:rsidP="00F92A3A">
      <w:pPr>
        <w:rPr>
          <w:rFonts w:ascii="Tahoma" w:eastAsia="Times New Roman" w:hAnsi="Tahoma" w:cs="Tahoma"/>
          <w:sz w:val="20"/>
          <w:szCs w:val="18"/>
        </w:rPr>
      </w:pPr>
    </w:p>
    <w:p w:rsidR="00F92A3A" w:rsidRPr="006A2DDE" w:rsidRDefault="00F92A3A">
      <w:pPr>
        <w:rPr>
          <w:rFonts w:ascii="Tahoma" w:hAnsi="Tahoma" w:cs="Tahoma"/>
          <w:sz w:val="24"/>
        </w:rPr>
      </w:pPr>
    </w:p>
    <w:p w:rsidR="00ED2B42" w:rsidRDefault="00ED2B42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:rsidR="00ED2B42" w:rsidRDefault="00ED2B42">
      <w:pPr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</w:rPr>
        <w:lastRenderedPageBreak/>
        <w:drawing>
          <wp:inline distT="0" distB="0" distL="0" distR="0">
            <wp:extent cx="5821045" cy="8229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-68_Pag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</w:rPr>
        <w:lastRenderedPageBreak/>
        <w:drawing>
          <wp:inline distT="0" distB="0" distL="0" distR="0">
            <wp:extent cx="5821045" cy="82296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-68_Page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</w:rPr>
        <w:lastRenderedPageBreak/>
        <w:drawing>
          <wp:inline distT="0" distB="0" distL="0" distR="0">
            <wp:extent cx="5821045" cy="82296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-68_Page_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A3A" w:rsidRPr="006A2DDE" w:rsidRDefault="00ED2B42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  <w:r>
        <w:rPr>
          <w:rFonts w:ascii="Tahoma" w:hAnsi="Tahoma" w:cs="Tahoma"/>
          <w:noProof/>
          <w:sz w:val="24"/>
        </w:rPr>
        <w:drawing>
          <wp:inline distT="0" distB="0" distL="0" distR="0">
            <wp:extent cx="5821045" cy="82296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-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A3A" w:rsidRPr="006A2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06842"/>
    <w:multiLevelType w:val="multilevel"/>
    <w:tmpl w:val="0A629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A3C00"/>
    <w:multiLevelType w:val="multilevel"/>
    <w:tmpl w:val="0DAE3766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">
    <w:nsid w:val="34945F87"/>
    <w:multiLevelType w:val="multilevel"/>
    <w:tmpl w:val="3378D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05EBB"/>
    <w:multiLevelType w:val="multilevel"/>
    <w:tmpl w:val="3378D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74092"/>
    <w:multiLevelType w:val="hybridMultilevel"/>
    <w:tmpl w:val="9C76C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9D44E9"/>
    <w:multiLevelType w:val="multilevel"/>
    <w:tmpl w:val="B81EF5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C9448B"/>
    <w:multiLevelType w:val="multilevel"/>
    <w:tmpl w:val="9364F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3A"/>
    <w:rsid w:val="00131E24"/>
    <w:rsid w:val="001754D3"/>
    <w:rsid w:val="002115E3"/>
    <w:rsid w:val="002D4A0E"/>
    <w:rsid w:val="00404EA6"/>
    <w:rsid w:val="004B790D"/>
    <w:rsid w:val="006A2DDE"/>
    <w:rsid w:val="008B3484"/>
    <w:rsid w:val="00902652"/>
    <w:rsid w:val="00937B80"/>
    <w:rsid w:val="00B11249"/>
    <w:rsid w:val="00D047EA"/>
    <w:rsid w:val="00EB1E38"/>
    <w:rsid w:val="00ED2B42"/>
    <w:rsid w:val="00EF4E25"/>
    <w:rsid w:val="00F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A0667-4FA2-4184-80AC-1F7A6278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A3A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F9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2A3A"/>
    <w:pPr>
      <w:ind w:left="720"/>
      <w:contextualSpacing/>
    </w:pPr>
  </w:style>
  <w:style w:type="paragraph" w:customStyle="1" w:styleId="Default">
    <w:name w:val="Default"/>
    <w:rsid w:val="002D4A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44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079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0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3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34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10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622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8362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2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4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5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Ahmed Malik -19080</dc:creator>
  <cp:keywords/>
  <dc:description/>
  <cp:lastModifiedBy>Afsheen Jalal</cp:lastModifiedBy>
  <cp:revision>9</cp:revision>
  <cp:lastPrinted>2017-09-14T11:34:00Z</cp:lastPrinted>
  <dcterms:created xsi:type="dcterms:W3CDTF">2017-09-14T12:40:00Z</dcterms:created>
  <dcterms:modified xsi:type="dcterms:W3CDTF">2017-09-15T12:00:00Z</dcterms:modified>
</cp:coreProperties>
</file>